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B6B" w:rsidRPr="00415CBD" w:rsidRDefault="0046388E" w:rsidP="00415CBD">
      <w:pPr>
        <w:spacing w:after="0" w:line="240" w:lineRule="auto"/>
        <w:jc w:val="center"/>
        <w:rPr>
          <w:rFonts w:ascii="Roboto" w:hAnsi="Roboto"/>
          <w:sz w:val="28"/>
        </w:rPr>
      </w:pPr>
      <w:r w:rsidRPr="00415CBD">
        <w:rPr>
          <w:rFonts w:ascii="Roboto" w:hAnsi="Roboto"/>
          <w:sz w:val="28"/>
        </w:rPr>
        <w:t>Основные показатели</w:t>
      </w:r>
    </w:p>
    <w:p w:rsidR="0046388E" w:rsidRPr="00415CBD" w:rsidRDefault="0046388E" w:rsidP="00415CBD">
      <w:pPr>
        <w:spacing w:after="0" w:line="240" w:lineRule="auto"/>
        <w:jc w:val="center"/>
        <w:rPr>
          <w:rFonts w:ascii="Roboto" w:hAnsi="Roboto"/>
          <w:sz w:val="28"/>
        </w:rPr>
      </w:pPr>
      <w:r w:rsidRPr="00415CBD">
        <w:rPr>
          <w:rFonts w:ascii="Roboto" w:hAnsi="Roboto"/>
          <w:sz w:val="28"/>
        </w:rPr>
        <w:t>ГБУЗ РК «Ялтинская городская больница №2»</w:t>
      </w:r>
    </w:p>
    <w:p w:rsidR="0046388E" w:rsidRDefault="0046388E" w:rsidP="00415CBD">
      <w:pPr>
        <w:spacing w:after="0" w:line="240" w:lineRule="auto"/>
        <w:jc w:val="center"/>
        <w:rPr>
          <w:rFonts w:ascii="Roboto" w:hAnsi="Roboto"/>
          <w:sz w:val="28"/>
        </w:rPr>
      </w:pPr>
      <w:r w:rsidRPr="00415CBD">
        <w:rPr>
          <w:rFonts w:ascii="Roboto" w:hAnsi="Roboto"/>
          <w:sz w:val="28"/>
        </w:rPr>
        <w:t xml:space="preserve">за </w:t>
      </w:r>
      <w:r w:rsidR="00B92238" w:rsidRPr="00415CBD">
        <w:rPr>
          <w:rFonts w:ascii="Roboto" w:hAnsi="Roboto"/>
          <w:sz w:val="28"/>
          <w:lang w:val="en-US"/>
        </w:rPr>
        <w:t>I</w:t>
      </w:r>
      <w:r w:rsidR="00B92238" w:rsidRPr="00415CBD">
        <w:rPr>
          <w:rFonts w:ascii="Roboto" w:hAnsi="Roboto"/>
          <w:sz w:val="28"/>
        </w:rPr>
        <w:t xml:space="preserve"> полугодие </w:t>
      </w:r>
      <w:r w:rsidRPr="00415CBD">
        <w:rPr>
          <w:rFonts w:ascii="Roboto" w:hAnsi="Roboto"/>
          <w:sz w:val="28"/>
        </w:rPr>
        <w:t>2020 г.</w:t>
      </w:r>
    </w:p>
    <w:p w:rsidR="004B700D" w:rsidRPr="00415CBD" w:rsidRDefault="004B700D" w:rsidP="00415CBD">
      <w:pPr>
        <w:spacing w:after="0" w:line="240" w:lineRule="auto"/>
        <w:jc w:val="center"/>
        <w:rPr>
          <w:rFonts w:ascii="Roboto" w:hAnsi="Roboto"/>
          <w:sz w:val="28"/>
        </w:rPr>
      </w:pPr>
    </w:p>
    <w:p w:rsidR="00B92238" w:rsidRPr="00415CBD" w:rsidRDefault="00B92238" w:rsidP="00415CBD">
      <w:pPr>
        <w:spacing w:after="0" w:line="240" w:lineRule="auto"/>
        <w:jc w:val="both"/>
        <w:rPr>
          <w:rFonts w:ascii="Roboto" w:hAnsi="Roboto"/>
          <w:sz w:val="28"/>
        </w:rPr>
      </w:pPr>
    </w:p>
    <w:p w:rsidR="00B92238" w:rsidRDefault="00B92238" w:rsidP="004B700D">
      <w:pPr>
        <w:spacing w:after="0" w:line="240" w:lineRule="auto"/>
        <w:jc w:val="center"/>
        <w:rPr>
          <w:rFonts w:ascii="Roboto" w:hAnsi="Roboto"/>
          <w:sz w:val="28"/>
        </w:rPr>
      </w:pPr>
      <w:r w:rsidRPr="00415CBD">
        <w:rPr>
          <w:rFonts w:ascii="Roboto" w:hAnsi="Roboto"/>
          <w:sz w:val="28"/>
        </w:rPr>
        <w:t>Круглосуточный стационар:</w:t>
      </w:r>
    </w:p>
    <w:p w:rsidR="004B700D" w:rsidRPr="00415CBD" w:rsidRDefault="004B700D" w:rsidP="004B700D">
      <w:pPr>
        <w:spacing w:after="0" w:line="240" w:lineRule="auto"/>
        <w:jc w:val="center"/>
        <w:rPr>
          <w:rFonts w:ascii="Roboto" w:hAnsi="Roboto"/>
          <w:sz w:val="28"/>
        </w:rPr>
      </w:pPr>
    </w:p>
    <w:p w:rsidR="00B92238" w:rsidRPr="00415CBD" w:rsidRDefault="00415CBD" w:rsidP="00415CBD">
      <w:pPr>
        <w:spacing w:after="0" w:line="240" w:lineRule="auto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 xml:space="preserve"> – </w:t>
      </w:r>
      <w:r w:rsidR="00B92238" w:rsidRPr="00415CBD">
        <w:rPr>
          <w:rFonts w:ascii="Roboto" w:hAnsi="Roboto"/>
          <w:sz w:val="28"/>
        </w:rPr>
        <w:t>поступило больных – 277</w:t>
      </w:r>
      <w:r w:rsidRPr="00415CBD">
        <w:rPr>
          <w:rFonts w:ascii="Roboto" w:hAnsi="Roboto"/>
          <w:sz w:val="28"/>
        </w:rPr>
        <w:t xml:space="preserve"> чел.;</w:t>
      </w:r>
    </w:p>
    <w:p w:rsidR="00B92238" w:rsidRPr="00415CBD" w:rsidRDefault="00415CBD" w:rsidP="00415CBD">
      <w:pPr>
        <w:spacing w:after="0" w:line="240" w:lineRule="auto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 xml:space="preserve"> – </w:t>
      </w:r>
      <w:r w:rsidR="00B92238" w:rsidRPr="00415CBD">
        <w:rPr>
          <w:rFonts w:ascii="Roboto" w:hAnsi="Roboto"/>
          <w:sz w:val="28"/>
        </w:rPr>
        <w:t>выписано – 300</w:t>
      </w:r>
      <w:r w:rsidRPr="00415CBD">
        <w:rPr>
          <w:rFonts w:ascii="Roboto" w:hAnsi="Roboto"/>
          <w:sz w:val="28"/>
        </w:rPr>
        <w:t xml:space="preserve"> чел.;</w:t>
      </w:r>
    </w:p>
    <w:p w:rsidR="00B92238" w:rsidRPr="00415CBD" w:rsidRDefault="00415CBD" w:rsidP="00415CBD">
      <w:pPr>
        <w:spacing w:after="0" w:line="240" w:lineRule="auto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 xml:space="preserve"> – </w:t>
      </w:r>
      <w:r w:rsidR="00B92238" w:rsidRPr="00415CBD">
        <w:rPr>
          <w:rFonts w:ascii="Roboto" w:hAnsi="Roboto"/>
          <w:sz w:val="28"/>
        </w:rPr>
        <w:t>умерло – 7</w:t>
      </w:r>
      <w:r w:rsidRPr="00415CBD">
        <w:rPr>
          <w:rFonts w:ascii="Roboto" w:hAnsi="Roboto"/>
          <w:sz w:val="28"/>
        </w:rPr>
        <w:t xml:space="preserve"> чел.;</w:t>
      </w:r>
    </w:p>
    <w:p w:rsidR="00B92238" w:rsidRPr="00415CBD" w:rsidRDefault="00415CBD" w:rsidP="00415CBD">
      <w:pPr>
        <w:spacing w:after="0" w:line="240" w:lineRule="auto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 xml:space="preserve"> – </w:t>
      </w:r>
      <w:r w:rsidR="00B92238" w:rsidRPr="00415CBD">
        <w:rPr>
          <w:rFonts w:ascii="Roboto" w:hAnsi="Roboto"/>
          <w:sz w:val="28"/>
        </w:rPr>
        <w:t>летальность составила 2,1%</w:t>
      </w:r>
      <w:r w:rsidRPr="00415CBD">
        <w:rPr>
          <w:rFonts w:ascii="Roboto" w:hAnsi="Roboto"/>
          <w:sz w:val="28"/>
        </w:rPr>
        <w:t>.</w:t>
      </w:r>
    </w:p>
    <w:p w:rsidR="00B92238" w:rsidRDefault="00B92238" w:rsidP="00415CBD">
      <w:pPr>
        <w:spacing w:after="0" w:line="240" w:lineRule="auto"/>
        <w:jc w:val="both"/>
        <w:rPr>
          <w:rFonts w:ascii="Roboto" w:hAnsi="Roboto"/>
          <w:sz w:val="28"/>
        </w:rPr>
      </w:pPr>
    </w:p>
    <w:p w:rsidR="00B92238" w:rsidRDefault="00B92238" w:rsidP="00415CBD">
      <w:pPr>
        <w:spacing w:after="0" w:line="240" w:lineRule="auto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 xml:space="preserve">Средняя длительность пребывания на койке – 47 дней. </w:t>
      </w:r>
    </w:p>
    <w:p w:rsidR="00B92238" w:rsidRDefault="00B92238" w:rsidP="00415CBD">
      <w:pPr>
        <w:spacing w:after="0" w:line="240" w:lineRule="auto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>Оборот койки составил - 2,9</w:t>
      </w:r>
      <w:r w:rsidR="00415CBD">
        <w:rPr>
          <w:rFonts w:ascii="Roboto" w:hAnsi="Roboto"/>
          <w:sz w:val="28"/>
        </w:rPr>
        <w:t>.</w:t>
      </w:r>
    </w:p>
    <w:p w:rsidR="00B92238" w:rsidRDefault="00B92238" w:rsidP="00415CBD">
      <w:pPr>
        <w:spacing w:after="0" w:line="240" w:lineRule="auto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>Среднее число работы койки по профилям составило:</w:t>
      </w:r>
    </w:p>
    <w:p w:rsidR="00B92238" w:rsidRDefault="00415CBD" w:rsidP="00415CBD">
      <w:pPr>
        <w:spacing w:after="0" w:line="240" w:lineRule="auto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 xml:space="preserve">– </w:t>
      </w:r>
      <w:r w:rsidR="00B92238">
        <w:rPr>
          <w:rFonts w:ascii="Roboto" w:hAnsi="Roboto"/>
          <w:sz w:val="28"/>
        </w:rPr>
        <w:t>фтизиатрия – 101 день;</w:t>
      </w:r>
    </w:p>
    <w:p w:rsidR="00B92238" w:rsidRDefault="00415CBD" w:rsidP="00415CBD">
      <w:pPr>
        <w:spacing w:after="0" w:line="240" w:lineRule="auto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 xml:space="preserve">– </w:t>
      </w:r>
      <w:r w:rsidR="00B92238">
        <w:rPr>
          <w:rFonts w:ascii="Roboto" w:hAnsi="Roboto"/>
          <w:sz w:val="28"/>
        </w:rPr>
        <w:t>психиатрия – 172 дня;</w:t>
      </w:r>
    </w:p>
    <w:p w:rsidR="00B92238" w:rsidRDefault="00415CBD" w:rsidP="00415CBD">
      <w:pPr>
        <w:spacing w:after="0" w:line="240" w:lineRule="auto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 xml:space="preserve">– </w:t>
      </w:r>
      <w:r w:rsidR="00B92238">
        <w:rPr>
          <w:rFonts w:ascii="Roboto" w:hAnsi="Roboto"/>
          <w:sz w:val="28"/>
        </w:rPr>
        <w:t>психиатрия-наркология – 132 дня.</w:t>
      </w:r>
    </w:p>
    <w:p w:rsidR="00B92238" w:rsidRDefault="00B92238" w:rsidP="00415CBD">
      <w:pPr>
        <w:spacing w:after="0" w:line="240" w:lineRule="auto"/>
        <w:jc w:val="both"/>
        <w:rPr>
          <w:rFonts w:ascii="Roboto" w:hAnsi="Roboto"/>
          <w:sz w:val="28"/>
        </w:rPr>
      </w:pPr>
    </w:p>
    <w:p w:rsidR="00B92238" w:rsidRDefault="004B700D" w:rsidP="00415CBD">
      <w:pPr>
        <w:spacing w:after="0" w:line="240" w:lineRule="auto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>Выполнение государственного</w:t>
      </w:r>
      <w:r w:rsidR="00B92238">
        <w:rPr>
          <w:rFonts w:ascii="Roboto" w:hAnsi="Roboto"/>
          <w:sz w:val="28"/>
        </w:rPr>
        <w:t xml:space="preserve"> задания:</w:t>
      </w:r>
    </w:p>
    <w:p w:rsidR="00415CBD" w:rsidRDefault="00415CBD" w:rsidP="00415CBD">
      <w:pPr>
        <w:spacing w:after="0" w:line="240" w:lineRule="auto"/>
        <w:jc w:val="both"/>
        <w:rPr>
          <w:rFonts w:ascii="Roboto" w:hAnsi="Roboto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415CBD" w:rsidTr="00415CBD">
        <w:tc>
          <w:tcPr>
            <w:tcW w:w="2392" w:type="dxa"/>
            <w:vAlign w:val="center"/>
          </w:tcPr>
          <w:p w:rsidR="00415CBD" w:rsidRDefault="00415CBD" w:rsidP="00415CB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Профиль</w:t>
            </w:r>
          </w:p>
        </w:tc>
        <w:tc>
          <w:tcPr>
            <w:tcW w:w="2393" w:type="dxa"/>
            <w:vAlign w:val="center"/>
          </w:tcPr>
          <w:p w:rsidR="00415CBD" w:rsidRDefault="00415CBD" w:rsidP="00415CB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План</w:t>
            </w:r>
          </w:p>
        </w:tc>
        <w:tc>
          <w:tcPr>
            <w:tcW w:w="2393" w:type="dxa"/>
            <w:vAlign w:val="center"/>
          </w:tcPr>
          <w:p w:rsidR="00415CBD" w:rsidRDefault="00415CBD" w:rsidP="00415CB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Факт</w:t>
            </w:r>
          </w:p>
        </w:tc>
        <w:tc>
          <w:tcPr>
            <w:tcW w:w="2393" w:type="dxa"/>
            <w:vAlign w:val="center"/>
          </w:tcPr>
          <w:p w:rsidR="00415CBD" w:rsidRDefault="00415CBD" w:rsidP="00415CB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Выполнение</w:t>
            </w:r>
          </w:p>
        </w:tc>
      </w:tr>
      <w:tr w:rsidR="00415CBD" w:rsidTr="00415CBD">
        <w:tc>
          <w:tcPr>
            <w:tcW w:w="2392" w:type="dxa"/>
            <w:vAlign w:val="center"/>
          </w:tcPr>
          <w:p w:rsidR="00415CBD" w:rsidRDefault="00415CBD" w:rsidP="00415CBD">
            <w:pPr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Фтизиатрия</w:t>
            </w:r>
          </w:p>
        </w:tc>
        <w:tc>
          <w:tcPr>
            <w:tcW w:w="2393" w:type="dxa"/>
            <w:vAlign w:val="center"/>
          </w:tcPr>
          <w:p w:rsidR="00415CBD" w:rsidRDefault="00415CBD" w:rsidP="00415CBD">
            <w:pPr>
              <w:jc w:val="both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76 случаев госпитализации</w:t>
            </w:r>
          </w:p>
        </w:tc>
        <w:tc>
          <w:tcPr>
            <w:tcW w:w="2393" w:type="dxa"/>
            <w:vAlign w:val="center"/>
          </w:tcPr>
          <w:p w:rsidR="00415CBD" w:rsidRDefault="00415CBD" w:rsidP="00415CB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76</w:t>
            </w:r>
          </w:p>
        </w:tc>
        <w:tc>
          <w:tcPr>
            <w:tcW w:w="2393" w:type="dxa"/>
            <w:vAlign w:val="center"/>
          </w:tcPr>
          <w:p w:rsidR="00415CBD" w:rsidRDefault="00415CBD" w:rsidP="00415CB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100 %</w:t>
            </w:r>
          </w:p>
        </w:tc>
      </w:tr>
      <w:tr w:rsidR="00415CBD" w:rsidTr="00415CBD">
        <w:tc>
          <w:tcPr>
            <w:tcW w:w="2392" w:type="dxa"/>
            <w:vAlign w:val="center"/>
          </w:tcPr>
          <w:p w:rsidR="00415CBD" w:rsidRDefault="00415CBD" w:rsidP="00415CBD">
            <w:pPr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Психиатрия</w:t>
            </w:r>
          </w:p>
        </w:tc>
        <w:tc>
          <w:tcPr>
            <w:tcW w:w="2393" w:type="dxa"/>
            <w:vAlign w:val="center"/>
          </w:tcPr>
          <w:p w:rsidR="00415CBD" w:rsidRDefault="00415CBD" w:rsidP="00415CBD">
            <w:pPr>
              <w:jc w:val="both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162 случая госпитализации</w:t>
            </w:r>
          </w:p>
        </w:tc>
        <w:tc>
          <w:tcPr>
            <w:tcW w:w="2393" w:type="dxa"/>
            <w:vAlign w:val="center"/>
          </w:tcPr>
          <w:p w:rsidR="00415CBD" w:rsidRDefault="00415CBD" w:rsidP="00415CB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169</w:t>
            </w:r>
          </w:p>
        </w:tc>
        <w:tc>
          <w:tcPr>
            <w:tcW w:w="2393" w:type="dxa"/>
            <w:vAlign w:val="center"/>
          </w:tcPr>
          <w:p w:rsidR="00415CBD" w:rsidRDefault="00415CBD" w:rsidP="00415CB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104,3 %</w:t>
            </w:r>
          </w:p>
        </w:tc>
      </w:tr>
      <w:tr w:rsidR="00415CBD" w:rsidTr="00415CBD">
        <w:tc>
          <w:tcPr>
            <w:tcW w:w="2392" w:type="dxa"/>
            <w:vAlign w:val="center"/>
          </w:tcPr>
          <w:p w:rsidR="00415CBD" w:rsidRDefault="00415CBD" w:rsidP="00415CBD">
            <w:pPr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Психиатрия-наркология</w:t>
            </w:r>
          </w:p>
        </w:tc>
        <w:tc>
          <w:tcPr>
            <w:tcW w:w="2393" w:type="dxa"/>
            <w:vAlign w:val="center"/>
          </w:tcPr>
          <w:p w:rsidR="00415CBD" w:rsidRDefault="00415CBD" w:rsidP="00415CBD">
            <w:pPr>
              <w:jc w:val="both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60 случаев госпитализации</w:t>
            </w:r>
          </w:p>
        </w:tc>
        <w:tc>
          <w:tcPr>
            <w:tcW w:w="2393" w:type="dxa"/>
            <w:vAlign w:val="center"/>
          </w:tcPr>
          <w:p w:rsidR="00415CBD" w:rsidRDefault="00415CBD" w:rsidP="00415CB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62</w:t>
            </w:r>
          </w:p>
        </w:tc>
        <w:tc>
          <w:tcPr>
            <w:tcW w:w="2393" w:type="dxa"/>
            <w:vAlign w:val="center"/>
          </w:tcPr>
          <w:p w:rsidR="00415CBD" w:rsidRDefault="00415CBD" w:rsidP="00415CB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103,3 %</w:t>
            </w:r>
          </w:p>
        </w:tc>
      </w:tr>
    </w:tbl>
    <w:p w:rsidR="00415CBD" w:rsidRDefault="00415CBD" w:rsidP="00415CBD">
      <w:pPr>
        <w:spacing w:after="0" w:line="240" w:lineRule="auto"/>
        <w:jc w:val="both"/>
        <w:rPr>
          <w:rFonts w:ascii="Roboto" w:hAnsi="Roboto"/>
          <w:sz w:val="28"/>
        </w:rPr>
      </w:pPr>
    </w:p>
    <w:p w:rsidR="00415CBD" w:rsidRDefault="00415CBD">
      <w:pPr>
        <w:rPr>
          <w:rFonts w:ascii="Roboto" w:hAnsi="Roboto"/>
          <w:sz w:val="28"/>
          <w:u w:val="single"/>
        </w:rPr>
      </w:pPr>
      <w:r>
        <w:rPr>
          <w:rFonts w:ascii="Roboto" w:hAnsi="Roboto"/>
          <w:sz w:val="28"/>
          <w:u w:val="single"/>
        </w:rPr>
        <w:br w:type="page"/>
      </w:r>
    </w:p>
    <w:p w:rsidR="004E5667" w:rsidRDefault="004E5667" w:rsidP="004B700D">
      <w:pPr>
        <w:spacing w:after="0" w:line="240" w:lineRule="auto"/>
        <w:jc w:val="center"/>
        <w:rPr>
          <w:rFonts w:ascii="Roboto" w:hAnsi="Roboto"/>
          <w:sz w:val="28"/>
        </w:rPr>
      </w:pPr>
      <w:r w:rsidRPr="004B700D">
        <w:rPr>
          <w:rFonts w:ascii="Roboto" w:hAnsi="Roboto"/>
          <w:sz w:val="28"/>
        </w:rPr>
        <w:lastRenderedPageBreak/>
        <w:t>Дневные стационары</w:t>
      </w:r>
      <w:r w:rsidR="004B700D">
        <w:rPr>
          <w:rFonts w:ascii="Roboto" w:hAnsi="Roboto"/>
          <w:sz w:val="28"/>
        </w:rPr>
        <w:t>:</w:t>
      </w:r>
    </w:p>
    <w:p w:rsidR="004B700D" w:rsidRPr="004B700D" w:rsidRDefault="004B700D" w:rsidP="004B700D">
      <w:pPr>
        <w:spacing w:after="0" w:line="240" w:lineRule="auto"/>
        <w:jc w:val="center"/>
        <w:rPr>
          <w:rFonts w:ascii="Roboto" w:hAnsi="Roboto"/>
          <w:sz w:val="28"/>
        </w:rPr>
      </w:pPr>
    </w:p>
    <w:p w:rsidR="004E5667" w:rsidRDefault="004E5667" w:rsidP="00415CBD">
      <w:pPr>
        <w:spacing w:after="0" w:line="240" w:lineRule="auto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>1. Противотуберкулезное отделение:</w:t>
      </w:r>
    </w:p>
    <w:p w:rsidR="004E5667" w:rsidRDefault="004B700D" w:rsidP="00415CBD">
      <w:pPr>
        <w:spacing w:after="0" w:line="240" w:lineRule="auto"/>
        <w:ind w:firstLine="567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>– с</w:t>
      </w:r>
      <w:r w:rsidR="004E5667">
        <w:rPr>
          <w:rFonts w:ascii="Roboto" w:hAnsi="Roboto"/>
          <w:sz w:val="28"/>
        </w:rPr>
        <w:t>редняя длительность пребывания на койке – 86 дней</w:t>
      </w:r>
      <w:r>
        <w:rPr>
          <w:rFonts w:ascii="Roboto" w:hAnsi="Roboto"/>
          <w:sz w:val="28"/>
        </w:rPr>
        <w:t>;</w:t>
      </w:r>
    </w:p>
    <w:p w:rsidR="004E5667" w:rsidRDefault="004B700D" w:rsidP="00415CBD">
      <w:pPr>
        <w:spacing w:after="0" w:line="240" w:lineRule="auto"/>
        <w:ind w:firstLine="567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>– о</w:t>
      </w:r>
      <w:r w:rsidR="004E5667">
        <w:rPr>
          <w:rFonts w:ascii="Roboto" w:hAnsi="Roboto"/>
          <w:sz w:val="28"/>
        </w:rPr>
        <w:t>борот койки – 0,7</w:t>
      </w:r>
      <w:r>
        <w:rPr>
          <w:rFonts w:ascii="Roboto" w:hAnsi="Roboto"/>
          <w:sz w:val="28"/>
        </w:rPr>
        <w:t>;</w:t>
      </w:r>
    </w:p>
    <w:p w:rsidR="004E5667" w:rsidRDefault="004B700D" w:rsidP="00415CBD">
      <w:pPr>
        <w:spacing w:after="0" w:line="240" w:lineRule="auto"/>
        <w:ind w:firstLine="567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>– с</w:t>
      </w:r>
      <w:r w:rsidR="004E5667">
        <w:rPr>
          <w:rFonts w:ascii="Roboto" w:hAnsi="Roboto"/>
          <w:sz w:val="28"/>
        </w:rPr>
        <w:t>реднее число работы койки – 61 день</w:t>
      </w:r>
      <w:r>
        <w:rPr>
          <w:rFonts w:ascii="Roboto" w:hAnsi="Roboto"/>
          <w:sz w:val="28"/>
        </w:rPr>
        <w:t>;</w:t>
      </w:r>
    </w:p>
    <w:p w:rsidR="004E5667" w:rsidRDefault="004B700D" w:rsidP="00415CBD">
      <w:pPr>
        <w:spacing w:after="0" w:line="240" w:lineRule="auto"/>
        <w:ind w:firstLine="567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>– л</w:t>
      </w:r>
      <w:r w:rsidR="004E5667">
        <w:rPr>
          <w:rFonts w:ascii="Roboto" w:hAnsi="Roboto"/>
          <w:sz w:val="28"/>
        </w:rPr>
        <w:t xml:space="preserve">етальность </w:t>
      </w:r>
      <w:r>
        <w:rPr>
          <w:rFonts w:ascii="Roboto" w:hAnsi="Roboto"/>
          <w:sz w:val="28"/>
        </w:rPr>
        <w:t>–</w:t>
      </w:r>
      <w:r w:rsidR="004E5667">
        <w:rPr>
          <w:rFonts w:ascii="Roboto" w:hAnsi="Roboto"/>
          <w:sz w:val="28"/>
        </w:rPr>
        <w:t xml:space="preserve"> 0</w:t>
      </w:r>
      <w:r>
        <w:rPr>
          <w:rFonts w:ascii="Roboto" w:hAnsi="Roboto"/>
          <w:sz w:val="28"/>
        </w:rPr>
        <w:t>.</w:t>
      </w:r>
    </w:p>
    <w:p w:rsidR="004B700D" w:rsidRDefault="004B700D" w:rsidP="004B700D">
      <w:pPr>
        <w:spacing w:after="0" w:line="240" w:lineRule="auto"/>
        <w:ind w:firstLine="567"/>
        <w:jc w:val="both"/>
        <w:rPr>
          <w:rFonts w:ascii="Roboto" w:hAnsi="Roboto"/>
          <w:sz w:val="28"/>
        </w:rPr>
      </w:pPr>
    </w:p>
    <w:p w:rsidR="004B700D" w:rsidRDefault="004B700D" w:rsidP="004B700D">
      <w:pPr>
        <w:spacing w:after="0" w:line="240" w:lineRule="auto"/>
        <w:ind w:firstLine="567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>Выполнение государственного задания: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3"/>
        <w:gridCol w:w="2393"/>
        <w:gridCol w:w="2393"/>
      </w:tblGrid>
      <w:tr w:rsidR="004B700D" w:rsidTr="00B10979">
        <w:tc>
          <w:tcPr>
            <w:tcW w:w="2393" w:type="dxa"/>
            <w:vAlign w:val="center"/>
          </w:tcPr>
          <w:p w:rsidR="004B700D" w:rsidRDefault="004B700D" w:rsidP="00B10979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План</w:t>
            </w:r>
          </w:p>
        </w:tc>
        <w:tc>
          <w:tcPr>
            <w:tcW w:w="2393" w:type="dxa"/>
            <w:vAlign w:val="center"/>
          </w:tcPr>
          <w:p w:rsidR="004B700D" w:rsidRDefault="004B700D" w:rsidP="00B10979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Факт</w:t>
            </w:r>
          </w:p>
        </w:tc>
        <w:tc>
          <w:tcPr>
            <w:tcW w:w="2393" w:type="dxa"/>
            <w:vAlign w:val="center"/>
          </w:tcPr>
          <w:p w:rsidR="004B700D" w:rsidRDefault="004B700D" w:rsidP="00B10979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Выполнение</w:t>
            </w:r>
          </w:p>
        </w:tc>
      </w:tr>
      <w:tr w:rsidR="004B700D" w:rsidTr="00B10979">
        <w:tc>
          <w:tcPr>
            <w:tcW w:w="2393" w:type="dxa"/>
            <w:vAlign w:val="center"/>
          </w:tcPr>
          <w:p w:rsidR="004B700D" w:rsidRDefault="004B700D" w:rsidP="00B10979">
            <w:pPr>
              <w:jc w:val="both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20 случаев госпитализации</w:t>
            </w:r>
          </w:p>
        </w:tc>
        <w:tc>
          <w:tcPr>
            <w:tcW w:w="2393" w:type="dxa"/>
            <w:vAlign w:val="center"/>
          </w:tcPr>
          <w:p w:rsidR="004B700D" w:rsidRDefault="004B700D" w:rsidP="00B10979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18</w:t>
            </w:r>
          </w:p>
        </w:tc>
        <w:tc>
          <w:tcPr>
            <w:tcW w:w="2393" w:type="dxa"/>
            <w:vAlign w:val="center"/>
          </w:tcPr>
          <w:p w:rsidR="004B700D" w:rsidRDefault="004B700D" w:rsidP="00B10979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90 %</w:t>
            </w:r>
          </w:p>
        </w:tc>
      </w:tr>
    </w:tbl>
    <w:p w:rsidR="004E5667" w:rsidRDefault="004E5667" w:rsidP="00415CBD">
      <w:pPr>
        <w:spacing w:after="0" w:line="240" w:lineRule="auto"/>
        <w:jc w:val="both"/>
        <w:rPr>
          <w:rFonts w:ascii="Roboto" w:hAnsi="Roboto"/>
          <w:sz w:val="28"/>
        </w:rPr>
      </w:pPr>
    </w:p>
    <w:p w:rsidR="004B700D" w:rsidRDefault="004B700D" w:rsidP="00415CBD">
      <w:pPr>
        <w:spacing w:after="0" w:line="240" w:lineRule="auto"/>
        <w:jc w:val="both"/>
        <w:rPr>
          <w:rFonts w:ascii="Roboto" w:hAnsi="Roboto"/>
          <w:sz w:val="28"/>
        </w:rPr>
      </w:pPr>
    </w:p>
    <w:p w:rsidR="004E5667" w:rsidRDefault="004E5667" w:rsidP="00415CBD">
      <w:pPr>
        <w:spacing w:after="0" w:line="240" w:lineRule="auto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>2. Кожно-венерологическое отделение (ОМС):</w:t>
      </w:r>
    </w:p>
    <w:p w:rsidR="004E5667" w:rsidRDefault="004B700D" w:rsidP="00415CBD">
      <w:pPr>
        <w:spacing w:after="0" w:line="240" w:lineRule="auto"/>
        <w:ind w:firstLine="567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>– с</w:t>
      </w:r>
      <w:r w:rsidR="004E5667">
        <w:rPr>
          <w:rFonts w:ascii="Roboto" w:hAnsi="Roboto"/>
          <w:sz w:val="28"/>
        </w:rPr>
        <w:t>редняя длительность пребывания на койке – 10 дне</w:t>
      </w:r>
      <w:r>
        <w:rPr>
          <w:rFonts w:ascii="Roboto" w:hAnsi="Roboto"/>
          <w:sz w:val="28"/>
        </w:rPr>
        <w:t>й;</w:t>
      </w:r>
    </w:p>
    <w:p w:rsidR="004E5667" w:rsidRDefault="004B700D" w:rsidP="00415CBD">
      <w:pPr>
        <w:spacing w:after="0" w:line="240" w:lineRule="auto"/>
        <w:ind w:firstLine="567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>– о</w:t>
      </w:r>
      <w:r w:rsidR="004E5667">
        <w:rPr>
          <w:rFonts w:ascii="Roboto" w:hAnsi="Roboto"/>
          <w:sz w:val="28"/>
        </w:rPr>
        <w:t>борот койки составил – 12,7</w:t>
      </w:r>
      <w:r>
        <w:rPr>
          <w:rFonts w:ascii="Roboto" w:hAnsi="Roboto"/>
          <w:sz w:val="28"/>
        </w:rPr>
        <w:t>;</w:t>
      </w:r>
    </w:p>
    <w:p w:rsidR="004E5667" w:rsidRDefault="004B700D" w:rsidP="00415CBD">
      <w:pPr>
        <w:spacing w:after="0" w:line="240" w:lineRule="auto"/>
        <w:ind w:firstLine="567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>– с</w:t>
      </w:r>
      <w:r w:rsidR="004E5667">
        <w:rPr>
          <w:rFonts w:ascii="Roboto" w:hAnsi="Roboto"/>
          <w:sz w:val="28"/>
        </w:rPr>
        <w:t>реднее число работы койки – 125 день</w:t>
      </w:r>
      <w:r>
        <w:rPr>
          <w:rFonts w:ascii="Roboto" w:hAnsi="Roboto"/>
          <w:sz w:val="28"/>
        </w:rPr>
        <w:t>;</w:t>
      </w:r>
    </w:p>
    <w:p w:rsidR="004E5667" w:rsidRDefault="004B700D" w:rsidP="00415CBD">
      <w:pPr>
        <w:spacing w:after="0" w:line="240" w:lineRule="auto"/>
        <w:ind w:firstLine="567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>– л</w:t>
      </w:r>
      <w:r w:rsidR="004E5667">
        <w:rPr>
          <w:rFonts w:ascii="Roboto" w:hAnsi="Roboto"/>
          <w:sz w:val="28"/>
        </w:rPr>
        <w:t xml:space="preserve">етальность </w:t>
      </w:r>
      <w:r>
        <w:rPr>
          <w:rFonts w:ascii="Roboto" w:hAnsi="Roboto"/>
          <w:sz w:val="28"/>
        </w:rPr>
        <w:t>–</w:t>
      </w:r>
      <w:r w:rsidR="004E5667">
        <w:rPr>
          <w:rFonts w:ascii="Roboto" w:hAnsi="Roboto"/>
          <w:sz w:val="28"/>
        </w:rPr>
        <w:t xml:space="preserve"> 0</w:t>
      </w:r>
      <w:r>
        <w:rPr>
          <w:rFonts w:ascii="Roboto" w:hAnsi="Roboto"/>
          <w:sz w:val="28"/>
        </w:rPr>
        <w:t>.</w:t>
      </w:r>
    </w:p>
    <w:p w:rsidR="004B700D" w:rsidRDefault="004B700D" w:rsidP="00415CBD">
      <w:pPr>
        <w:spacing w:after="0" w:line="240" w:lineRule="auto"/>
        <w:ind w:firstLine="567"/>
        <w:jc w:val="both"/>
        <w:rPr>
          <w:rFonts w:ascii="Roboto" w:hAnsi="Roboto"/>
          <w:sz w:val="28"/>
        </w:rPr>
      </w:pPr>
    </w:p>
    <w:p w:rsidR="004B700D" w:rsidRDefault="004B700D" w:rsidP="004B700D">
      <w:pPr>
        <w:spacing w:after="0" w:line="240" w:lineRule="auto"/>
        <w:ind w:firstLine="567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>Выполнение государственного задания: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3"/>
        <w:gridCol w:w="2393"/>
        <w:gridCol w:w="2393"/>
      </w:tblGrid>
      <w:tr w:rsidR="004B700D" w:rsidTr="00B10979">
        <w:tc>
          <w:tcPr>
            <w:tcW w:w="2393" w:type="dxa"/>
            <w:vAlign w:val="center"/>
          </w:tcPr>
          <w:p w:rsidR="004B700D" w:rsidRDefault="004B700D" w:rsidP="00B10979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План</w:t>
            </w:r>
          </w:p>
        </w:tc>
        <w:tc>
          <w:tcPr>
            <w:tcW w:w="2393" w:type="dxa"/>
            <w:vAlign w:val="center"/>
          </w:tcPr>
          <w:p w:rsidR="004B700D" w:rsidRDefault="004B700D" w:rsidP="00B10979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Факт</w:t>
            </w:r>
          </w:p>
        </w:tc>
        <w:tc>
          <w:tcPr>
            <w:tcW w:w="2393" w:type="dxa"/>
            <w:vAlign w:val="center"/>
          </w:tcPr>
          <w:p w:rsidR="004B700D" w:rsidRDefault="004B700D" w:rsidP="00B10979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Выполнение</w:t>
            </w:r>
          </w:p>
        </w:tc>
      </w:tr>
      <w:tr w:rsidR="004B700D" w:rsidTr="00B10979">
        <w:tc>
          <w:tcPr>
            <w:tcW w:w="2393" w:type="dxa"/>
            <w:vAlign w:val="center"/>
          </w:tcPr>
          <w:p w:rsidR="004B700D" w:rsidRDefault="004B700D" w:rsidP="00B10979">
            <w:pPr>
              <w:jc w:val="both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186 случаев госпитализации</w:t>
            </w:r>
          </w:p>
        </w:tc>
        <w:tc>
          <w:tcPr>
            <w:tcW w:w="2393" w:type="dxa"/>
            <w:vAlign w:val="center"/>
          </w:tcPr>
          <w:p w:rsidR="004B700D" w:rsidRDefault="004B700D" w:rsidP="00B10979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187</w:t>
            </w:r>
          </w:p>
        </w:tc>
        <w:tc>
          <w:tcPr>
            <w:tcW w:w="2393" w:type="dxa"/>
            <w:vAlign w:val="center"/>
          </w:tcPr>
          <w:p w:rsidR="004B700D" w:rsidRDefault="004B700D" w:rsidP="00B10979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101 %</w:t>
            </w:r>
          </w:p>
        </w:tc>
      </w:tr>
    </w:tbl>
    <w:p w:rsidR="004B700D" w:rsidRDefault="004B700D" w:rsidP="00415CBD">
      <w:pPr>
        <w:spacing w:after="0" w:line="240" w:lineRule="auto"/>
        <w:jc w:val="both"/>
        <w:rPr>
          <w:rFonts w:ascii="Roboto" w:hAnsi="Roboto"/>
          <w:sz w:val="28"/>
        </w:rPr>
      </w:pPr>
    </w:p>
    <w:p w:rsidR="00415CBD" w:rsidRDefault="00415CBD" w:rsidP="00415CBD">
      <w:pPr>
        <w:spacing w:line="240" w:lineRule="auto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br w:type="page"/>
      </w:r>
    </w:p>
    <w:p w:rsidR="004E5667" w:rsidRDefault="004E5667" w:rsidP="004B700D">
      <w:pPr>
        <w:spacing w:after="0" w:line="240" w:lineRule="auto"/>
        <w:jc w:val="center"/>
        <w:rPr>
          <w:rFonts w:ascii="Roboto" w:hAnsi="Roboto"/>
          <w:sz w:val="28"/>
        </w:rPr>
      </w:pPr>
      <w:r>
        <w:rPr>
          <w:rFonts w:ascii="Roboto" w:hAnsi="Roboto"/>
          <w:sz w:val="28"/>
        </w:rPr>
        <w:lastRenderedPageBreak/>
        <w:t>Амбулаторно-поликлиническое звено:</w:t>
      </w:r>
    </w:p>
    <w:p w:rsidR="00415CBD" w:rsidRDefault="00415CBD" w:rsidP="00415CBD">
      <w:pPr>
        <w:spacing w:after="0" w:line="240" w:lineRule="auto"/>
        <w:jc w:val="both"/>
        <w:rPr>
          <w:rFonts w:ascii="Roboto" w:hAnsi="Roboto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16"/>
        <w:gridCol w:w="2008"/>
        <w:gridCol w:w="2144"/>
        <w:gridCol w:w="2103"/>
      </w:tblGrid>
      <w:tr w:rsidR="004E5667" w:rsidTr="004E5667">
        <w:tc>
          <w:tcPr>
            <w:tcW w:w="3316" w:type="dxa"/>
          </w:tcPr>
          <w:p w:rsidR="004E5667" w:rsidRDefault="004E5667" w:rsidP="00415CBD">
            <w:pPr>
              <w:jc w:val="both"/>
              <w:rPr>
                <w:rFonts w:ascii="Roboto" w:hAnsi="Roboto"/>
                <w:sz w:val="28"/>
              </w:rPr>
            </w:pPr>
          </w:p>
        </w:tc>
        <w:tc>
          <w:tcPr>
            <w:tcW w:w="2008" w:type="dxa"/>
            <w:vAlign w:val="center"/>
          </w:tcPr>
          <w:p w:rsidR="004E5667" w:rsidRDefault="004E5667" w:rsidP="00415CBD">
            <w:pPr>
              <w:jc w:val="both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План посещения</w:t>
            </w:r>
          </w:p>
        </w:tc>
        <w:tc>
          <w:tcPr>
            <w:tcW w:w="2144" w:type="dxa"/>
            <w:vAlign w:val="center"/>
          </w:tcPr>
          <w:p w:rsidR="004E5667" w:rsidRDefault="004E5667" w:rsidP="00415CBD">
            <w:pPr>
              <w:jc w:val="both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Фактическое выполнение посещения</w:t>
            </w:r>
          </w:p>
        </w:tc>
        <w:tc>
          <w:tcPr>
            <w:tcW w:w="2103" w:type="dxa"/>
            <w:vAlign w:val="center"/>
          </w:tcPr>
          <w:p w:rsidR="004E5667" w:rsidRDefault="004E5667" w:rsidP="00415CBD">
            <w:pPr>
              <w:jc w:val="both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% выполнения</w:t>
            </w:r>
          </w:p>
        </w:tc>
      </w:tr>
      <w:tr w:rsidR="004E5667" w:rsidTr="00D6721C">
        <w:tc>
          <w:tcPr>
            <w:tcW w:w="9571" w:type="dxa"/>
            <w:gridSpan w:val="4"/>
          </w:tcPr>
          <w:p w:rsidR="004E5667" w:rsidRPr="004E5667" w:rsidRDefault="004E5667" w:rsidP="004B700D">
            <w:pPr>
              <w:jc w:val="center"/>
              <w:rPr>
                <w:rFonts w:ascii="Roboto" w:hAnsi="Roboto"/>
                <w:b/>
                <w:sz w:val="28"/>
              </w:rPr>
            </w:pPr>
            <w:r w:rsidRPr="004E5667">
              <w:rPr>
                <w:rFonts w:ascii="Roboto" w:hAnsi="Roboto"/>
                <w:b/>
                <w:sz w:val="28"/>
              </w:rPr>
              <w:t>БЮДЖЕТ</w:t>
            </w:r>
          </w:p>
        </w:tc>
      </w:tr>
      <w:tr w:rsidR="004E5667" w:rsidTr="00490C01">
        <w:trPr>
          <w:trHeight w:val="935"/>
        </w:trPr>
        <w:tc>
          <w:tcPr>
            <w:tcW w:w="3316" w:type="dxa"/>
            <w:vAlign w:val="center"/>
          </w:tcPr>
          <w:p w:rsidR="004E5667" w:rsidRDefault="004E5667" w:rsidP="00415CBD">
            <w:pPr>
              <w:jc w:val="both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Противотуберкулезное отделение</w:t>
            </w:r>
          </w:p>
        </w:tc>
        <w:tc>
          <w:tcPr>
            <w:tcW w:w="2008" w:type="dxa"/>
            <w:vAlign w:val="center"/>
          </w:tcPr>
          <w:p w:rsidR="004E5667" w:rsidRDefault="00987C84" w:rsidP="004B700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19548</w:t>
            </w:r>
          </w:p>
        </w:tc>
        <w:tc>
          <w:tcPr>
            <w:tcW w:w="2144" w:type="dxa"/>
            <w:vAlign w:val="center"/>
          </w:tcPr>
          <w:p w:rsidR="004E5667" w:rsidRDefault="00987C84" w:rsidP="004B700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15074</w:t>
            </w:r>
          </w:p>
        </w:tc>
        <w:tc>
          <w:tcPr>
            <w:tcW w:w="2103" w:type="dxa"/>
            <w:vAlign w:val="center"/>
          </w:tcPr>
          <w:p w:rsidR="004E5667" w:rsidRDefault="00987C84" w:rsidP="004B700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77,1</w:t>
            </w:r>
          </w:p>
        </w:tc>
      </w:tr>
      <w:tr w:rsidR="004B700D" w:rsidTr="00490C01">
        <w:trPr>
          <w:trHeight w:val="978"/>
        </w:trPr>
        <w:tc>
          <w:tcPr>
            <w:tcW w:w="3316" w:type="dxa"/>
            <w:vAlign w:val="center"/>
          </w:tcPr>
          <w:p w:rsidR="004B700D" w:rsidRDefault="004B700D" w:rsidP="00415CBD">
            <w:pPr>
              <w:jc w:val="both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Психоневрологическое отделение:</w:t>
            </w:r>
          </w:p>
        </w:tc>
        <w:tc>
          <w:tcPr>
            <w:tcW w:w="6255" w:type="dxa"/>
            <w:gridSpan w:val="3"/>
            <w:vAlign w:val="center"/>
          </w:tcPr>
          <w:p w:rsidR="004B700D" w:rsidRDefault="004B700D" w:rsidP="004B700D">
            <w:pPr>
              <w:jc w:val="center"/>
              <w:rPr>
                <w:rFonts w:ascii="Roboto" w:hAnsi="Roboto"/>
                <w:sz w:val="28"/>
              </w:rPr>
            </w:pPr>
            <w:bookmarkStart w:id="0" w:name="_GoBack"/>
            <w:bookmarkEnd w:id="0"/>
          </w:p>
        </w:tc>
      </w:tr>
      <w:tr w:rsidR="004B700D" w:rsidTr="004B700D">
        <w:tc>
          <w:tcPr>
            <w:tcW w:w="3316" w:type="dxa"/>
            <w:vAlign w:val="center"/>
          </w:tcPr>
          <w:p w:rsidR="004B700D" w:rsidRDefault="004B700D" w:rsidP="004B700D">
            <w:pPr>
              <w:jc w:val="both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–наркология</w:t>
            </w:r>
          </w:p>
        </w:tc>
        <w:tc>
          <w:tcPr>
            <w:tcW w:w="2008" w:type="dxa"/>
            <w:vAlign w:val="center"/>
          </w:tcPr>
          <w:p w:rsidR="004B700D" w:rsidRDefault="004B700D" w:rsidP="004B700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8094</w:t>
            </w:r>
          </w:p>
        </w:tc>
        <w:tc>
          <w:tcPr>
            <w:tcW w:w="2144" w:type="dxa"/>
            <w:vAlign w:val="center"/>
          </w:tcPr>
          <w:p w:rsidR="004B700D" w:rsidRDefault="004B700D" w:rsidP="004B700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5975</w:t>
            </w:r>
          </w:p>
        </w:tc>
        <w:tc>
          <w:tcPr>
            <w:tcW w:w="2103" w:type="dxa"/>
            <w:vAlign w:val="center"/>
          </w:tcPr>
          <w:p w:rsidR="004B700D" w:rsidRDefault="004B700D" w:rsidP="004B700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73,8</w:t>
            </w:r>
          </w:p>
        </w:tc>
      </w:tr>
      <w:tr w:rsidR="004B700D" w:rsidTr="004B700D">
        <w:tc>
          <w:tcPr>
            <w:tcW w:w="3316" w:type="dxa"/>
            <w:vAlign w:val="center"/>
          </w:tcPr>
          <w:p w:rsidR="004B700D" w:rsidRDefault="004B700D" w:rsidP="004B700D">
            <w:pPr>
              <w:jc w:val="both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–психиатрия</w:t>
            </w:r>
          </w:p>
        </w:tc>
        <w:tc>
          <w:tcPr>
            <w:tcW w:w="2008" w:type="dxa"/>
            <w:vAlign w:val="center"/>
          </w:tcPr>
          <w:p w:rsidR="004B700D" w:rsidRDefault="004B700D" w:rsidP="004B700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9288</w:t>
            </w:r>
          </w:p>
        </w:tc>
        <w:tc>
          <w:tcPr>
            <w:tcW w:w="2144" w:type="dxa"/>
            <w:vAlign w:val="center"/>
          </w:tcPr>
          <w:p w:rsidR="004B700D" w:rsidRDefault="004B700D" w:rsidP="004B700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7424</w:t>
            </w:r>
          </w:p>
        </w:tc>
        <w:tc>
          <w:tcPr>
            <w:tcW w:w="2103" w:type="dxa"/>
            <w:vAlign w:val="center"/>
          </w:tcPr>
          <w:p w:rsidR="004B700D" w:rsidRDefault="004B700D" w:rsidP="004B700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79,9</w:t>
            </w:r>
          </w:p>
        </w:tc>
      </w:tr>
      <w:tr w:rsidR="004B700D" w:rsidTr="00490C01">
        <w:trPr>
          <w:trHeight w:val="718"/>
        </w:trPr>
        <w:tc>
          <w:tcPr>
            <w:tcW w:w="3316" w:type="dxa"/>
            <w:vAlign w:val="center"/>
          </w:tcPr>
          <w:p w:rsidR="004B700D" w:rsidRDefault="004B700D" w:rsidP="00415CBD">
            <w:pPr>
              <w:jc w:val="both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Венерология</w:t>
            </w:r>
          </w:p>
        </w:tc>
        <w:tc>
          <w:tcPr>
            <w:tcW w:w="6255" w:type="dxa"/>
            <w:gridSpan w:val="3"/>
            <w:vAlign w:val="center"/>
          </w:tcPr>
          <w:p w:rsidR="004B700D" w:rsidRDefault="004B700D" w:rsidP="004B700D">
            <w:pPr>
              <w:jc w:val="center"/>
              <w:rPr>
                <w:rFonts w:ascii="Roboto" w:hAnsi="Roboto"/>
                <w:sz w:val="28"/>
              </w:rPr>
            </w:pPr>
          </w:p>
        </w:tc>
      </w:tr>
      <w:tr w:rsidR="004B700D" w:rsidTr="004B700D">
        <w:tc>
          <w:tcPr>
            <w:tcW w:w="3316" w:type="dxa"/>
            <w:vAlign w:val="center"/>
          </w:tcPr>
          <w:p w:rsidR="004B700D" w:rsidRDefault="004B700D" w:rsidP="004B700D">
            <w:pPr>
              <w:jc w:val="both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–обращения по заболеванию</w:t>
            </w:r>
          </w:p>
        </w:tc>
        <w:tc>
          <w:tcPr>
            <w:tcW w:w="2008" w:type="dxa"/>
            <w:vAlign w:val="center"/>
          </w:tcPr>
          <w:p w:rsidR="004B700D" w:rsidRDefault="004B700D" w:rsidP="004B700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498</w:t>
            </w:r>
          </w:p>
        </w:tc>
        <w:tc>
          <w:tcPr>
            <w:tcW w:w="2144" w:type="dxa"/>
            <w:vAlign w:val="center"/>
          </w:tcPr>
          <w:p w:rsidR="004B700D" w:rsidRDefault="004B700D" w:rsidP="004B700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226</w:t>
            </w:r>
          </w:p>
        </w:tc>
        <w:tc>
          <w:tcPr>
            <w:tcW w:w="2103" w:type="dxa"/>
            <w:vAlign w:val="center"/>
          </w:tcPr>
          <w:p w:rsidR="004B700D" w:rsidRDefault="004B700D" w:rsidP="004B700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45,4</w:t>
            </w:r>
          </w:p>
        </w:tc>
      </w:tr>
      <w:tr w:rsidR="004B700D" w:rsidTr="004B700D">
        <w:tc>
          <w:tcPr>
            <w:tcW w:w="3316" w:type="dxa"/>
            <w:vAlign w:val="center"/>
          </w:tcPr>
          <w:p w:rsidR="004B700D" w:rsidRDefault="004B700D" w:rsidP="004B700D">
            <w:pPr>
              <w:jc w:val="both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–профессиональные посещения</w:t>
            </w:r>
          </w:p>
        </w:tc>
        <w:tc>
          <w:tcPr>
            <w:tcW w:w="2008" w:type="dxa"/>
            <w:vAlign w:val="center"/>
          </w:tcPr>
          <w:p w:rsidR="004B700D" w:rsidRDefault="004B700D" w:rsidP="004B700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1998</w:t>
            </w:r>
          </w:p>
        </w:tc>
        <w:tc>
          <w:tcPr>
            <w:tcW w:w="2144" w:type="dxa"/>
            <w:vAlign w:val="center"/>
          </w:tcPr>
          <w:p w:rsidR="004B700D" w:rsidRDefault="004B700D" w:rsidP="004B700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1967</w:t>
            </w:r>
          </w:p>
        </w:tc>
        <w:tc>
          <w:tcPr>
            <w:tcW w:w="2103" w:type="dxa"/>
            <w:vAlign w:val="center"/>
          </w:tcPr>
          <w:p w:rsidR="004B700D" w:rsidRDefault="004B700D" w:rsidP="004B700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98,5</w:t>
            </w:r>
          </w:p>
        </w:tc>
      </w:tr>
      <w:tr w:rsidR="004E5667" w:rsidTr="004B700D">
        <w:trPr>
          <w:trHeight w:val="890"/>
        </w:trPr>
        <w:tc>
          <w:tcPr>
            <w:tcW w:w="3316" w:type="dxa"/>
            <w:vAlign w:val="center"/>
          </w:tcPr>
          <w:p w:rsidR="004E5667" w:rsidRDefault="004B700D" w:rsidP="004B700D">
            <w:pPr>
              <w:jc w:val="both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 xml:space="preserve">Медицинское освидетельствование, </w:t>
            </w:r>
            <w:r w:rsidR="004E5667">
              <w:rPr>
                <w:rFonts w:ascii="Roboto" w:hAnsi="Roboto"/>
                <w:sz w:val="28"/>
              </w:rPr>
              <w:t>наркология</w:t>
            </w:r>
          </w:p>
        </w:tc>
        <w:tc>
          <w:tcPr>
            <w:tcW w:w="2008" w:type="dxa"/>
            <w:vAlign w:val="center"/>
          </w:tcPr>
          <w:p w:rsidR="004E5667" w:rsidRDefault="00987C84" w:rsidP="004B700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468</w:t>
            </w:r>
          </w:p>
        </w:tc>
        <w:tc>
          <w:tcPr>
            <w:tcW w:w="2144" w:type="dxa"/>
            <w:vAlign w:val="center"/>
          </w:tcPr>
          <w:p w:rsidR="004E5667" w:rsidRDefault="00987C84" w:rsidP="004B700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459</w:t>
            </w:r>
          </w:p>
        </w:tc>
        <w:tc>
          <w:tcPr>
            <w:tcW w:w="2103" w:type="dxa"/>
            <w:vAlign w:val="center"/>
          </w:tcPr>
          <w:p w:rsidR="004E5667" w:rsidRDefault="00987C84" w:rsidP="004B700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98,1</w:t>
            </w:r>
          </w:p>
        </w:tc>
      </w:tr>
      <w:tr w:rsidR="004E5667" w:rsidTr="009822D5">
        <w:tc>
          <w:tcPr>
            <w:tcW w:w="9571" w:type="dxa"/>
            <w:gridSpan w:val="4"/>
          </w:tcPr>
          <w:p w:rsidR="004E5667" w:rsidRPr="004E5667" w:rsidRDefault="004E5667" w:rsidP="004B700D">
            <w:pPr>
              <w:jc w:val="center"/>
              <w:rPr>
                <w:rFonts w:ascii="Roboto" w:hAnsi="Roboto"/>
                <w:b/>
                <w:sz w:val="28"/>
              </w:rPr>
            </w:pPr>
            <w:r w:rsidRPr="004E5667">
              <w:rPr>
                <w:rFonts w:ascii="Roboto" w:hAnsi="Roboto"/>
                <w:b/>
                <w:sz w:val="28"/>
              </w:rPr>
              <w:t>ОМС</w:t>
            </w:r>
          </w:p>
        </w:tc>
      </w:tr>
      <w:tr w:rsidR="004B700D" w:rsidTr="00F04EB8">
        <w:tc>
          <w:tcPr>
            <w:tcW w:w="3316" w:type="dxa"/>
            <w:vAlign w:val="center"/>
          </w:tcPr>
          <w:p w:rsidR="004B700D" w:rsidRDefault="004B700D" w:rsidP="00415CBD">
            <w:pPr>
              <w:jc w:val="both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Кожно-венерологическое отделение</w:t>
            </w:r>
          </w:p>
        </w:tc>
        <w:tc>
          <w:tcPr>
            <w:tcW w:w="6255" w:type="dxa"/>
            <w:gridSpan w:val="3"/>
            <w:vAlign w:val="center"/>
          </w:tcPr>
          <w:p w:rsidR="004B700D" w:rsidRDefault="004B700D" w:rsidP="00415CBD">
            <w:pPr>
              <w:jc w:val="both"/>
              <w:rPr>
                <w:rFonts w:ascii="Roboto" w:hAnsi="Roboto"/>
                <w:sz w:val="28"/>
              </w:rPr>
            </w:pPr>
          </w:p>
        </w:tc>
      </w:tr>
      <w:tr w:rsidR="004B700D" w:rsidTr="004B700D">
        <w:tc>
          <w:tcPr>
            <w:tcW w:w="3316" w:type="dxa"/>
            <w:vAlign w:val="center"/>
          </w:tcPr>
          <w:p w:rsidR="004B700D" w:rsidRDefault="004B700D" w:rsidP="00B10979">
            <w:pPr>
              <w:jc w:val="both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–обращения по заболеванию</w:t>
            </w:r>
          </w:p>
        </w:tc>
        <w:tc>
          <w:tcPr>
            <w:tcW w:w="2008" w:type="dxa"/>
            <w:vAlign w:val="center"/>
          </w:tcPr>
          <w:p w:rsidR="004B700D" w:rsidRDefault="004B700D" w:rsidP="004B700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2646</w:t>
            </w:r>
          </w:p>
        </w:tc>
        <w:tc>
          <w:tcPr>
            <w:tcW w:w="2144" w:type="dxa"/>
            <w:vAlign w:val="center"/>
          </w:tcPr>
          <w:p w:rsidR="004B700D" w:rsidRDefault="004B700D" w:rsidP="004B700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2231</w:t>
            </w:r>
          </w:p>
        </w:tc>
        <w:tc>
          <w:tcPr>
            <w:tcW w:w="2103" w:type="dxa"/>
            <w:vAlign w:val="center"/>
          </w:tcPr>
          <w:p w:rsidR="004B700D" w:rsidRDefault="004B700D" w:rsidP="004B700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84,3</w:t>
            </w:r>
          </w:p>
        </w:tc>
      </w:tr>
      <w:tr w:rsidR="004B700D" w:rsidTr="004B700D">
        <w:tc>
          <w:tcPr>
            <w:tcW w:w="3316" w:type="dxa"/>
            <w:vAlign w:val="center"/>
          </w:tcPr>
          <w:p w:rsidR="004B700D" w:rsidRDefault="004B700D" w:rsidP="00B10979">
            <w:pPr>
              <w:jc w:val="both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–профессиональные посещения</w:t>
            </w:r>
          </w:p>
        </w:tc>
        <w:tc>
          <w:tcPr>
            <w:tcW w:w="2008" w:type="dxa"/>
            <w:vAlign w:val="center"/>
          </w:tcPr>
          <w:p w:rsidR="004B700D" w:rsidRDefault="004B700D" w:rsidP="004B700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301</w:t>
            </w:r>
          </w:p>
        </w:tc>
        <w:tc>
          <w:tcPr>
            <w:tcW w:w="2144" w:type="dxa"/>
            <w:vAlign w:val="center"/>
          </w:tcPr>
          <w:p w:rsidR="004B700D" w:rsidRDefault="004B700D" w:rsidP="004B700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323</w:t>
            </w:r>
          </w:p>
        </w:tc>
        <w:tc>
          <w:tcPr>
            <w:tcW w:w="2103" w:type="dxa"/>
            <w:vAlign w:val="center"/>
          </w:tcPr>
          <w:p w:rsidR="004B700D" w:rsidRDefault="004B700D" w:rsidP="004B700D">
            <w:pPr>
              <w:jc w:val="center"/>
              <w:rPr>
                <w:rFonts w:ascii="Roboto" w:hAnsi="Roboto"/>
                <w:sz w:val="28"/>
              </w:rPr>
            </w:pPr>
            <w:r>
              <w:rPr>
                <w:rFonts w:ascii="Roboto" w:hAnsi="Roboto"/>
                <w:sz w:val="28"/>
              </w:rPr>
              <w:t>107,3</w:t>
            </w:r>
          </w:p>
        </w:tc>
      </w:tr>
    </w:tbl>
    <w:p w:rsidR="004E5667" w:rsidRDefault="004E5667" w:rsidP="00415CBD">
      <w:pPr>
        <w:spacing w:after="0" w:line="240" w:lineRule="auto"/>
        <w:jc w:val="both"/>
        <w:rPr>
          <w:rFonts w:ascii="Roboto" w:hAnsi="Roboto"/>
          <w:sz w:val="28"/>
        </w:rPr>
      </w:pPr>
    </w:p>
    <w:p w:rsidR="004E5667" w:rsidRDefault="004E5667" w:rsidP="00415CBD">
      <w:pPr>
        <w:spacing w:after="0" w:line="240" w:lineRule="auto"/>
        <w:ind w:firstLine="567"/>
        <w:jc w:val="both"/>
        <w:rPr>
          <w:rFonts w:ascii="Roboto" w:hAnsi="Roboto"/>
          <w:sz w:val="28"/>
        </w:rPr>
      </w:pPr>
    </w:p>
    <w:p w:rsidR="00BA4810" w:rsidRDefault="00BA4810" w:rsidP="00BA4810">
      <w:pPr>
        <w:spacing w:after="0" w:line="240" w:lineRule="auto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>Противотуберкулезное отделение:</w:t>
      </w:r>
    </w:p>
    <w:p w:rsidR="004E5667" w:rsidRDefault="00BA4810" w:rsidP="00BA4810">
      <w:pPr>
        <w:spacing w:after="0" w:line="240" w:lineRule="auto"/>
        <w:ind w:firstLine="709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 xml:space="preserve">1. </w:t>
      </w:r>
      <w:r w:rsidR="00987C84">
        <w:rPr>
          <w:rFonts w:ascii="Roboto" w:hAnsi="Roboto"/>
          <w:sz w:val="28"/>
        </w:rPr>
        <w:t xml:space="preserve">Охват проф. осмотрами на туберкулёз составил 28 301: </w:t>
      </w:r>
    </w:p>
    <w:p w:rsidR="00987C84" w:rsidRDefault="00987C84" w:rsidP="00BA4810">
      <w:pPr>
        <w:spacing w:after="0" w:line="240" w:lineRule="auto"/>
        <w:ind w:firstLine="709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ab/>
        <w:t>- осмотрено флюорографически – 20 719 чел.;</w:t>
      </w:r>
    </w:p>
    <w:p w:rsidR="00987C84" w:rsidRDefault="00987C84" w:rsidP="00BA4810">
      <w:pPr>
        <w:spacing w:after="0" w:line="240" w:lineRule="auto"/>
        <w:ind w:firstLine="709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ab/>
        <w:t>- осмотрено рентгенологически – 1514 чел.</w:t>
      </w:r>
    </w:p>
    <w:p w:rsidR="00987C84" w:rsidRDefault="00BA4810" w:rsidP="00BA4810">
      <w:pPr>
        <w:spacing w:after="0" w:line="240" w:lineRule="auto"/>
        <w:ind w:firstLine="709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 xml:space="preserve">2. </w:t>
      </w:r>
      <w:r w:rsidR="00987C84">
        <w:rPr>
          <w:rFonts w:ascii="Roboto" w:hAnsi="Roboto"/>
          <w:sz w:val="28"/>
        </w:rPr>
        <w:t>Охвачено пробой Манту – 2 529 детей.</w:t>
      </w:r>
    </w:p>
    <w:p w:rsidR="00987C84" w:rsidRDefault="00BA4810" w:rsidP="00BA4810">
      <w:pPr>
        <w:spacing w:after="0" w:line="240" w:lineRule="auto"/>
        <w:ind w:firstLine="709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 xml:space="preserve">3. </w:t>
      </w:r>
      <w:r w:rsidR="00987C84">
        <w:rPr>
          <w:rFonts w:ascii="Roboto" w:hAnsi="Roboto"/>
          <w:sz w:val="28"/>
        </w:rPr>
        <w:t>Охвачено пробой Диаскин-тест – 3539 детей, 978 подростков</w:t>
      </w:r>
      <w:r w:rsidR="00822673">
        <w:rPr>
          <w:rFonts w:ascii="Roboto" w:hAnsi="Roboto"/>
          <w:sz w:val="28"/>
        </w:rPr>
        <w:t>.</w:t>
      </w:r>
    </w:p>
    <w:p w:rsidR="00BA4810" w:rsidRDefault="00BA4810" w:rsidP="00BA4810">
      <w:pPr>
        <w:spacing w:after="0" w:line="240" w:lineRule="auto"/>
        <w:ind w:firstLine="709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>4. Заболеваемость – 39 на 100 тыс. населения.</w:t>
      </w:r>
    </w:p>
    <w:p w:rsidR="00BA4810" w:rsidRDefault="00BA4810" w:rsidP="00BA4810">
      <w:pPr>
        <w:spacing w:after="0" w:line="240" w:lineRule="auto"/>
        <w:ind w:firstLine="709"/>
        <w:jc w:val="both"/>
        <w:rPr>
          <w:rFonts w:ascii="Roboto" w:hAnsi="Roboto"/>
          <w:sz w:val="28"/>
        </w:rPr>
      </w:pPr>
    </w:p>
    <w:p w:rsidR="00BA4810" w:rsidRDefault="00BA4810" w:rsidP="00BA4810">
      <w:pPr>
        <w:spacing w:after="0" w:line="240" w:lineRule="auto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>Психоневрологическое отделение:</w:t>
      </w:r>
    </w:p>
    <w:p w:rsidR="00BA4810" w:rsidRDefault="00BA4810" w:rsidP="00BA4810">
      <w:pPr>
        <w:spacing w:after="0" w:line="240" w:lineRule="auto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ab/>
        <w:t>1. Заболеваемос</w:t>
      </w:r>
      <w:r w:rsidR="00490C01">
        <w:rPr>
          <w:rFonts w:ascii="Roboto" w:hAnsi="Roboto"/>
          <w:sz w:val="28"/>
        </w:rPr>
        <w:t>ть – 28,7 на 100 тыс. населения.</w:t>
      </w:r>
    </w:p>
    <w:p w:rsidR="00BA4810" w:rsidRDefault="00BA4810" w:rsidP="00BA4810">
      <w:pPr>
        <w:spacing w:after="0" w:line="240" w:lineRule="auto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ab/>
      </w:r>
    </w:p>
    <w:p w:rsidR="00BA4810" w:rsidRDefault="00BA4810" w:rsidP="00BA4810">
      <w:pPr>
        <w:spacing w:after="0" w:line="240" w:lineRule="auto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>Кожно-венерологическое отделение:</w:t>
      </w:r>
    </w:p>
    <w:p w:rsidR="00BA4810" w:rsidRDefault="00BA4810" w:rsidP="00415CBD">
      <w:pPr>
        <w:spacing w:after="0" w:line="240" w:lineRule="auto"/>
        <w:jc w:val="both"/>
        <w:rPr>
          <w:rFonts w:ascii="Roboto" w:hAnsi="Roboto"/>
          <w:sz w:val="28"/>
        </w:rPr>
      </w:pPr>
      <w:r>
        <w:rPr>
          <w:rFonts w:ascii="Roboto" w:hAnsi="Roboto"/>
          <w:sz w:val="28"/>
        </w:rPr>
        <w:tab/>
        <w:t>1. Заболеваемость – 0,7 на 100 тыс. населения</w:t>
      </w:r>
      <w:r w:rsidR="00490C01">
        <w:rPr>
          <w:rFonts w:ascii="Roboto" w:hAnsi="Roboto"/>
          <w:sz w:val="28"/>
        </w:rPr>
        <w:t>.</w:t>
      </w:r>
    </w:p>
    <w:sectPr w:rsidR="00BA4810" w:rsidSect="00490C01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756FC"/>
    <w:multiLevelType w:val="multilevel"/>
    <w:tmpl w:val="94027FE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86D0B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88E"/>
    <w:rsid w:val="00296B6B"/>
    <w:rsid w:val="00354568"/>
    <w:rsid w:val="00415CBD"/>
    <w:rsid w:val="0046388E"/>
    <w:rsid w:val="00490C01"/>
    <w:rsid w:val="004B700D"/>
    <w:rsid w:val="004E5667"/>
    <w:rsid w:val="005249D2"/>
    <w:rsid w:val="00822673"/>
    <w:rsid w:val="00987C84"/>
    <w:rsid w:val="00B92238"/>
    <w:rsid w:val="00BA4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5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15C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5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15C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3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2020-08-06T10:42:00Z</dcterms:created>
  <dcterms:modified xsi:type="dcterms:W3CDTF">2020-08-07T13:00:00Z</dcterms:modified>
</cp:coreProperties>
</file>